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4E" w:rsidRDefault="00127739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ПАМЯТКА</w:t>
      </w:r>
    </w:p>
    <w:p w:rsidR="00C0694E" w:rsidRDefault="00AA2A96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О </w:t>
      </w:r>
      <w:r w:rsidR="00127739">
        <w:rPr>
          <w:b/>
          <w:sz w:val="20"/>
          <w:szCs w:val="20"/>
        </w:rPr>
        <w:t xml:space="preserve">предоставлении компенсации расходов на </w:t>
      </w:r>
    </w:p>
    <w:p w:rsidR="00C0694E" w:rsidRDefault="00127739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газификацию домовладений в пределах земельных участков </w:t>
      </w:r>
    </w:p>
    <w:p w:rsidR="00C0694E" w:rsidRDefault="00127739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на территории Краснодарского края</w:t>
      </w:r>
    </w:p>
    <w:p w:rsidR="00C0694E" w:rsidRDefault="00C0694E">
      <w:pPr>
        <w:pStyle w:val="20"/>
        <w:shd w:val="clear" w:color="auto" w:fill="auto"/>
        <w:spacing w:before="0" w:line="240" w:lineRule="auto"/>
        <w:jc w:val="center"/>
        <w:rPr>
          <w:sz w:val="20"/>
          <w:szCs w:val="20"/>
        </w:rPr>
      </w:pPr>
    </w:p>
    <w:p w:rsidR="00C0694E" w:rsidRDefault="00127739">
      <w:pPr>
        <w:widowControl/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Основание:</w:t>
      </w:r>
      <w:r>
        <w:rPr>
          <w:rFonts w:ascii="Times New Roman" w:hAnsi="Times New Roman" w:cs="Times New Roman"/>
          <w:i/>
          <w:sz w:val="20"/>
          <w:szCs w:val="20"/>
        </w:rPr>
        <w:t xml:space="preserve"> Закон Краснодарского края от 14.06.2022 № 4700-КЗ «О предоставлении дополнительной м</w:t>
      </w:r>
      <w:r>
        <w:rPr>
          <w:rFonts w:ascii="Times New Roman" w:hAnsi="Times New Roman" w:cs="Times New Roman"/>
          <w:i/>
          <w:sz w:val="20"/>
          <w:szCs w:val="20"/>
        </w:rPr>
        <w:t>е</w:t>
      </w:r>
      <w:r>
        <w:rPr>
          <w:rFonts w:ascii="Times New Roman" w:hAnsi="Times New Roman" w:cs="Times New Roman"/>
          <w:i/>
          <w:sz w:val="20"/>
          <w:szCs w:val="20"/>
        </w:rPr>
        <w:t>ры социальной поддержки по осуществлению газификации домовладений отдельных категорий граждан, пр</w:t>
      </w:r>
      <w:r>
        <w:rPr>
          <w:rFonts w:ascii="Times New Roman" w:hAnsi="Times New Roman" w:cs="Times New Roman"/>
          <w:i/>
          <w:sz w:val="20"/>
          <w:szCs w:val="20"/>
        </w:rPr>
        <w:t>о</w:t>
      </w:r>
      <w:r>
        <w:rPr>
          <w:rFonts w:ascii="Times New Roman" w:hAnsi="Times New Roman" w:cs="Times New Roman"/>
          <w:i/>
          <w:sz w:val="20"/>
          <w:szCs w:val="20"/>
        </w:rPr>
        <w:t>живающих на территории Краснодарского края» (далее – Закон Краснодарског</w:t>
      </w:r>
      <w:r>
        <w:rPr>
          <w:rFonts w:ascii="Times New Roman" w:hAnsi="Times New Roman" w:cs="Times New Roman"/>
          <w:i/>
          <w:sz w:val="20"/>
          <w:szCs w:val="20"/>
        </w:rPr>
        <w:t xml:space="preserve">о края № 4700-КЗ); </w:t>
      </w:r>
    </w:p>
    <w:p w:rsidR="00C0694E" w:rsidRDefault="00127739">
      <w:pPr>
        <w:widowControl/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остановление главы администрации (губернатора) Краснодарского края от 06.09.2022 № 602 «Об у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т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верждении Порядка предоставления дополнительной меры социальной поддержки по осуществлению газифик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а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ции домовладений отдельных категорий гражда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н, проживающих на территории Краснодарского края, и внес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е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нии изменений в постановление главы администрации Краснодарского края от 09.02.2006 № 82 «О Порядке и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н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дексации социальных выплат, установленных некоторыми нормативными правовыми актами Краснодарского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 xml:space="preserve"> края»</w:t>
      </w:r>
      <w:bookmarkStart w:id="0" w:name="_GoBack"/>
      <w:bookmarkEnd w:id="0"/>
    </w:p>
    <w:p w:rsidR="00C0694E" w:rsidRDefault="00C0694E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Компенсация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понесенныхрасходов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(части расходов),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связанных с газификациейдомовладений в пр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е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делах границ земельных участков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предоставляется в отношении одного домовладения</w:t>
      </w:r>
      <w:r>
        <w:rPr>
          <w:rFonts w:ascii="Times New Roman" w:hAnsi="Times New Roman" w:cs="Times New Roman"/>
          <w:sz w:val="20"/>
          <w:szCs w:val="20"/>
        </w:rPr>
        <w:t>, расположенного на территории Краснодарского края, в размере фактически поне</w:t>
      </w:r>
      <w:r>
        <w:rPr>
          <w:rFonts w:ascii="Times New Roman" w:hAnsi="Times New Roman" w:cs="Times New Roman"/>
          <w:sz w:val="20"/>
          <w:szCs w:val="20"/>
        </w:rPr>
        <w:t xml:space="preserve">сенных расходов, но </w:t>
      </w:r>
      <w:r>
        <w:rPr>
          <w:rFonts w:ascii="Times New Roman" w:hAnsi="Times New Roman" w:cs="Times New Roman"/>
          <w:b/>
          <w:sz w:val="20"/>
          <w:szCs w:val="20"/>
        </w:rPr>
        <w:t>не более 105 500 рублей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0694E" w:rsidRDefault="00C0694E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Компенсация предоставляется управлениями социальной защиты населения по месту жительства заявит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ля.</w:t>
      </w:r>
    </w:p>
    <w:p w:rsidR="00C0694E" w:rsidRDefault="00C0694E">
      <w:pPr>
        <w:ind w:firstLine="567"/>
        <w:jc w:val="both"/>
        <w:rPr>
          <w:sz w:val="20"/>
          <w:szCs w:val="20"/>
        </w:rPr>
      </w:pP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Право на компенсацию расходов по газификации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домовладений </w:t>
      </w:r>
      <w:r>
        <w:rPr>
          <w:rFonts w:ascii="Times New Roman" w:hAnsi="Times New Roman" w:cs="Times New Roman"/>
          <w:b/>
          <w:sz w:val="20"/>
          <w:szCs w:val="20"/>
        </w:rPr>
        <w:t>имеют</w:t>
      </w:r>
      <w:r>
        <w:rPr>
          <w:rFonts w:ascii="Times New Roman" w:eastAsia="Calibri" w:hAnsi="Times New Roman" w:cs="Times New Roman"/>
          <w:b/>
          <w:sz w:val="20"/>
          <w:szCs w:val="20"/>
        </w:rPr>
        <w:t>граждане Российской Фед</w:t>
      </w:r>
      <w:r>
        <w:rPr>
          <w:rFonts w:ascii="Times New Roman" w:eastAsia="Calibri" w:hAnsi="Times New Roman" w:cs="Times New Roman"/>
          <w:b/>
          <w:sz w:val="20"/>
          <w:szCs w:val="20"/>
        </w:rPr>
        <w:t>е</w:t>
      </w:r>
      <w:r>
        <w:rPr>
          <w:rFonts w:ascii="Times New Roman" w:eastAsia="Calibri" w:hAnsi="Times New Roman" w:cs="Times New Roman"/>
          <w:b/>
          <w:sz w:val="20"/>
          <w:szCs w:val="20"/>
        </w:rPr>
        <w:t>рации, проживающие на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территории Краснодарского края, являющиеся собственниками домовладений, газифицированных в пределах границ земельных участков, , относящиеся к следующим категориям гр</w:t>
      </w:r>
      <w:r>
        <w:rPr>
          <w:rFonts w:ascii="Times New Roman" w:eastAsia="Calibri" w:hAnsi="Times New Roman" w:cs="Times New Roman"/>
          <w:b/>
          <w:sz w:val="20"/>
          <w:szCs w:val="20"/>
        </w:rPr>
        <w:t>а</w:t>
      </w:r>
      <w:r>
        <w:rPr>
          <w:rFonts w:ascii="Times New Roman" w:eastAsia="Calibri" w:hAnsi="Times New Roman" w:cs="Times New Roman"/>
          <w:b/>
          <w:sz w:val="20"/>
          <w:szCs w:val="20"/>
        </w:rPr>
        <w:t>ждан (либо имеющие в составе семьи постоянно проживающего совместно с заявителем члена с</w:t>
      </w:r>
      <w:r>
        <w:rPr>
          <w:rFonts w:ascii="Times New Roman" w:eastAsia="Calibri" w:hAnsi="Times New Roman" w:cs="Times New Roman"/>
          <w:b/>
          <w:sz w:val="20"/>
          <w:szCs w:val="20"/>
        </w:rPr>
        <w:t>емьи из числа указанных категорий)</w:t>
      </w:r>
      <w:r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БЕЗ УЧЕТА ДОХОДОВ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: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1) инвалиды Великой Отечественной войны и инвалиды боевых действий;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2) участники Великой Отечественной войны;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3) бывшие несовершеннолетние узники концлагерей, гетто, других мест принудительного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содержания, созданных фашистами и их союзниками в период Второй мировой войны;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4) ветераны боевых действий из числа лиц, указанных в подпунктах 1-4 пункта 1 статьи 3 Федерального закона от 12.01.1995 № 5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ФЗ «О ветеранах»;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5) военнослужащие, проходившие вое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нную службу в воинских частях, учреждениях, военно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учебных з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ведениях, не входивших в состав действующей армии, в период с 22.06.1941 по 03.09.1945 не менее шести мес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цев, военнослужащие, награжденные орденами или медалями СССР за службу в указанный период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6) лица, награжденные знаком «Жителю блокадного Ленинграда», лица, награжденные знаком «Житель осажденного Севастополя»;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7) лица, работавшие в период Великой Отечественной войны на объектах противовоздушной обороны, м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стной противовоздушной обороны, на с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троительстве оборонительных сооружений, военно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морских баз, аэр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дромов и других военных объектов в пределах тыловых границ действующих фронтов, операционных зон дейс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т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вующих флотов, на прифронтовых участках железных и автомобильных дорог, а также члены экип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ажей судов транспортного флота, интернированные в начале Великой Отечественной войны в портах других государств;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8) члены семей погибших (умерших) инвалидов Великой Отечественной войны и инвалидов боевых де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й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ствий, участников Великой Отечественной войны и в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етеранов боевых действий, члены семей погибших в Вел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кой Отечественной войне лиц из числа личного состава групп самозащиты объектовых и аварийных команд м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стной противовоздушной обороны, а также члены семей погибших работников госпиталей и больниц города Л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нинграда;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9) лица, проработавшие в тылу в период с 22.06.1941 по 09.05.1945 не менее шести месяцев, исключая п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риод работы на временно оккупированных территориях СССР, либо награжденные орденами или медалями СССР за самоотверженный труд в период Великой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Отечественной войны;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10) жертвы политических репрессий, достигшие возраста 65 и 60 лет (соответственно мужчины и женщ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ны) либо являющиеся пенсионерами; 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11) удостоенные званий Героя Советского Союза, Героя Российской Федерации и являющиеся полными кавалера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ми ордена Славы, а также удостоенные званий Героя Социалистического Труда, Героя Труда Росси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й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ской Федерации и награжденные орденом Трудовой Славы трех степеней; 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12) имеющие право на меры социальной поддержки в соответствии с Законом Российской Федерации 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т 15.05.1991 № 1244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</w:r>
      <w: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«О социальной защите граждан, подвергшихся воздействию радиации вследствие катастр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фы на Чернобыльской АЭС», федеральными законами от 10.01.2002 № 2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ФЗ «О социальных гарантиях гражд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нам, подвергшимся радиационному воздействию вследств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ие ядерных испытаний на Семипалатинском полиг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не», от 26.11.1998 № 175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ФЗ «О социальной защите граждан Российской Федерации, подвергшихся воздействию радиации вследствие аварии в 1957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 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году на производственном объединении «Маяк» и сбросов радиоактивных отхо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дов в реку Теча»;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13) инвалиды;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bookmarkStart w:id="1" w:name="Par22"/>
      <w:bookmarkEnd w:id="1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lastRenderedPageBreak/>
        <w:t>14) семьи, имеющие детей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инвалидов;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15)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лица, призванные на территории Краснодарского края на военную службу по мобилизации, либо пр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живающие на территории Краснодарского края, заключившие с 24.02.2022 г. контракт о прохожде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нии военной службы или о пребывании в добровольческом формировании и принимавшие (принимающие) участие в СВО.</w:t>
      </w:r>
    </w:p>
    <w:p w:rsidR="00C0694E" w:rsidRPr="00AA2A96" w:rsidRDefault="00127739">
      <w:pPr>
        <w:ind w:firstLine="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A2A9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16) </w:t>
      </w:r>
      <w:r w:rsidRPr="00AA2A9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многодетные семьи</w:t>
      </w:r>
      <w:r w:rsidRPr="00AA2A9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, </w:t>
      </w:r>
      <w:r w:rsidRPr="00AA2A96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соответствующие понятию «многодетная семья», установленному Законом Краснодарского края от 22.02.2005 № 836</w:t>
      </w:r>
      <w:r w:rsidRPr="00AA2A96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noBreakHyphen/>
        <w:t>КЗ «О социально</w:t>
      </w:r>
      <w:r w:rsidRPr="00AA2A96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й поддержке многодетных семей в Краснодарском крае»</w:t>
      </w:r>
      <w:r w:rsidRPr="00AA2A96"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</w:p>
    <w:p w:rsidR="00C0694E" w:rsidRDefault="00127739">
      <w:pPr>
        <w:ind w:firstLine="709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При условии, что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среднедушевой доход семьи (одиноко проживающего гражданина) на дату обр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щения ниже двукратной величины прожиточного минимума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 расчете на душу населения, установленного в Краснодарском крае в соответствии с нормативным правовым актом главы администрации (губернатора) Кра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нодарского края </w:t>
      </w:r>
      <w:r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(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27 600 руб.</w:t>
      </w:r>
      <w:r>
        <w:rPr>
          <w:rFonts w:ascii="Times New Roman" w:hAnsi="Times New Roman" w:cs="Times New Roman"/>
          <w:i/>
          <w:sz w:val="20"/>
          <w:szCs w:val="20"/>
        </w:rPr>
        <w:t>):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16)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пенсионеры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после назначения им страховой пенсии по старости в соответств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ии с Федеральным зак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ном от 28.12.2013 № 400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noBreakHyphen/>
        <w:t>ФЗ «О страховых пенсиях» в территориальных органах Пенсионного фонда Российской Федерации независимо от прекращения ими трудовой деятельности, одиноко проживающие и проживающие в составе семьи;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При расчете средн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едушевого дохода семьи к членам семьи собственника домовладения относятся пост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янно проживающие совместно с данным собственником в принадлежащем ему домовладении его супруг(а), дети и родители, а также другие родственники и иные граждане, если они вселены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собственником домовладения в качестве членов своей семьи.</w:t>
      </w:r>
    </w:p>
    <w:p w:rsidR="00C0694E" w:rsidRDefault="00C0694E">
      <w:pPr>
        <w:ind w:firstLine="567"/>
        <w:jc w:val="both"/>
        <w:rPr>
          <w:sz w:val="20"/>
          <w:szCs w:val="20"/>
        </w:rPr>
      </w:pP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18) малоимущие граждане, в том числе малоимущие семьи с детьми, среднедушевой доход которых ниже величины прожиточного минимума, установленного в Краснодарском крае. </w:t>
      </w:r>
    </w:p>
    <w:p w:rsidR="00C0694E" w:rsidRDefault="00C0694E">
      <w:pPr>
        <w:pStyle w:val="20"/>
        <w:shd w:val="clear" w:color="auto" w:fill="auto"/>
        <w:spacing w:before="0" w:line="240" w:lineRule="auto"/>
        <w:ind w:firstLine="567"/>
        <w:jc w:val="both"/>
        <w:rPr>
          <w:sz w:val="20"/>
          <w:szCs w:val="20"/>
        </w:rPr>
      </w:pP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Компенсации подлежат расходы </w:t>
      </w:r>
      <w:r>
        <w:rPr>
          <w:rFonts w:ascii="Times New Roman" w:eastAsia="Calibri" w:hAnsi="Times New Roman" w:cs="Times New Roman"/>
          <w:sz w:val="20"/>
          <w:szCs w:val="20"/>
        </w:rPr>
        <w:t>по газификации домовладения, понесенные гражданами после даты вст</w:t>
      </w:r>
      <w:r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пления в силу постановления Правительства Российской Федерации от 13.09.2021 № 1550, то есть после 17 се</w:t>
      </w:r>
      <w:r>
        <w:rPr>
          <w:rFonts w:ascii="Times New Roman" w:eastAsia="Calibri" w:hAnsi="Times New Roman" w:cs="Times New Roman"/>
          <w:sz w:val="20"/>
          <w:szCs w:val="20"/>
        </w:rPr>
        <w:t>н</w:t>
      </w:r>
      <w:r>
        <w:rPr>
          <w:rFonts w:ascii="Times New Roman" w:eastAsia="Calibri" w:hAnsi="Times New Roman" w:cs="Times New Roman"/>
          <w:sz w:val="20"/>
          <w:szCs w:val="20"/>
        </w:rPr>
        <w:t>тября 2021 г.</w:t>
      </w:r>
    </w:p>
    <w:p w:rsidR="00C0694E" w:rsidRDefault="00C0694E">
      <w:pPr>
        <w:ind w:firstLine="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694E" w:rsidRDefault="00127739">
      <w:pPr>
        <w:ind w:firstLine="567"/>
        <w:outlineLvl w:val="0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  <w:lang w:bidi="ar-SA"/>
        </w:rPr>
        <w:t>Виды расходов на газификацию домовладения, подлежащих компенсации: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под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ключение (технологическое присоединение) к газораспределительным сетям газоиспользующего об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рудования;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проектирование сети газопотребления;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строительство либо реконструкция внутреннего газопровода объекта капитального строительства;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поставка газоиспользующ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его оборудования;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приобретение газоиспользующего оборудования – в случае самостоятельного приобретения газоиспол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ь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зующего оборудования заявителем;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установка газоиспользующего оборудования;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поставка прибора учета газа;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приобретение приборов учета газа – в 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случае самостоятельного приобретения приборов учета газа заяв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и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телем;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установка прибора учета газа.</w:t>
      </w:r>
    </w:p>
    <w:p w:rsidR="00C0694E" w:rsidRDefault="00C0694E">
      <w:pPr>
        <w:ind w:firstLine="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 w:val="20"/>
          <w:szCs w:val="20"/>
          <w:lang w:eastAsia="ar-SA"/>
        </w:rPr>
        <w:t xml:space="preserve">Необходимые документы </w:t>
      </w:r>
      <w:r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ar-SA"/>
        </w:rPr>
        <w:t xml:space="preserve">для рассмотрения вопроса о предоставлении </w:t>
      </w:r>
      <w:r>
        <w:rPr>
          <w:rFonts w:ascii="Times New Roman" w:hAnsi="Times New Roman" w:cs="Times New Roman"/>
          <w:color w:val="auto"/>
          <w:sz w:val="20"/>
          <w:szCs w:val="20"/>
        </w:rPr>
        <w:t>компенсация расходов по газиф</w:t>
      </w:r>
      <w:r>
        <w:rPr>
          <w:rFonts w:ascii="Times New Roman" w:hAnsi="Times New Roman" w:cs="Times New Roman"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color w:val="auto"/>
          <w:sz w:val="20"/>
          <w:szCs w:val="20"/>
        </w:rPr>
        <w:t>кации: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заявление по форме, утвержденной министерства труда и 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социального развития Краснодарского края;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паспорт или иной документ, удостоверяющий личность заявителя;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удостоверение и (или) иные документы, выданные уполномоченными органами, подтверждающие отнес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е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ние заявителя или члена его семьи к отдельным категориям г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раждан, определенным статьей 1 </w:t>
      </w:r>
      <w:r>
        <w:rPr>
          <w:rFonts w:ascii="Times New Roman" w:hAnsi="Times New Roman" w:cs="Times New Roman"/>
          <w:sz w:val="20"/>
          <w:szCs w:val="20"/>
        </w:rPr>
        <w:t>Закона Краснода</w:t>
      </w:r>
      <w:r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ского края № 4700-КЗ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правоустанавливающий документ на домовладение, газифицированное в пределах границ земельного уч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а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стка, – в случае если сведения о домовладении отсутствуют в Едином государственном реестре 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недвижимости;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копия вступившего в законную силу решения суда об установлении факта постоянного проживания заяв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и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теля (члена(ов) его семьи) из числа отдельных категорий граждан, определенных статьей 1 </w:t>
      </w:r>
      <w:r>
        <w:rPr>
          <w:rFonts w:ascii="Times New Roman" w:hAnsi="Times New Roman" w:cs="Times New Roman"/>
          <w:sz w:val="20"/>
          <w:szCs w:val="20"/>
        </w:rPr>
        <w:t>Закона Краснодарск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го края № 4700-КЗ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, в домовладении, газ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ифицированном в пределах границ земельного участка (в случае отсутс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т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вия регистрации по месту жительства заявителя и (или) членов его семьи из числа отдельных категорий граждан, определенных статьей 1 </w:t>
      </w:r>
      <w:r>
        <w:rPr>
          <w:rFonts w:ascii="Times New Roman" w:hAnsi="Times New Roman" w:cs="Times New Roman"/>
          <w:sz w:val="20"/>
          <w:szCs w:val="20"/>
        </w:rPr>
        <w:t>Закона Краснодарского края № 4700-КЗ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);</w:t>
      </w:r>
    </w:p>
    <w:p w:rsidR="00C0694E" w:rsidRDefault="00127739">
      <w:pPr>
        <w:ind w:firstLine="567"/>
        <w:jc w:val="both"/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договор о подключ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ении (технологическом присоединении) газоиспользующего оборудования и объектов капитального строительства к сети газораспределения по </w:t>
      </w:r>
      <w:hyperlink r:id="rId6">
        <w:r>
          <w:rPr>
            <w:rFonts w:ascii="Times New Roman" w:hAnsi="Times New Roman" w:cs="Times New Roman"/>
            <w:color w:val="auto"/>
            <w:sz w:val="20"/>
            <w:szCs w:val="20"/>
            <w:lang w:bidi="ar-SA"/>
          </w:rPr>
          <w:t>форме</w:t>
        </w:r>
      </w:hyperlink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согласно приложению 2 к Правилам подключ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е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ния (технологического присоединения) газоиспользующего оборудования и объектов капитального строительс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т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ва к сетям газораспределения, утвержденным постановлением Правит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ельства Российской Федерации от 13.09.2021 № 1547 (далее – Правила 1547), либо договор о подключении (технологическом присоединении) газ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использующего оборудования к сети газораспределения в рамках догазификации по </w:t>
      </w:r>
      <w:hyperlink r:id="rId7">
        <w:r>
          <w:rPr>
            <w:rFonts w:ascii="Times New Roman" w:hAnsi="Times New Roman" w:cs="Times New Roman"/>
            <w:color w:val="auto"/>
            <w:sz w:val="20"/>
            <w:szCs w:val="20"/>
            <w:lang w:bidi="ar-SA"/>
          </w:rPr>
          <w:t>форме</w:t>
        </w:r>
      </w:hyperlink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согласно приложению 8 к Правилам 1547;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договор(ы) на выполнение работ (оказание услуг, поставки товаров, купли-продажи и иных),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связанных с осуществлением газификации домовладения (в случае заключения договора);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акт о подключении (технологическом присоединении);</w:t>
      </w:r>
    </w:p>
    <w:p w:rsidR="00C0694E" w:rsidRDefault="00127739">
      <w:pPr>
        <w:ind w:firstLine="567"/>
        <w:jc w:val="both"/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lastRenderedPageBreak/>
        <w:t>акт о готовности сетей газопотребления и газоиспользующего оборудования объекта капитального стро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и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тельства к подключению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(технологическому присоединению), подписанный заявителем и газораспределительной организацией, по </w:t>
      </w:r>
      <w:hyperlink r:id="rId8">
        <w:r>
          <w:rPr>
            <w:rFonts w:ascii="Times New Roman" w:hAnsi="Times New Roman" w:cs="Times New Roman"/>
            <w:color w:val="auto"/>
            <w:sz w:val="20"/>
            <w:szCs w:val="20"/>
            <w:lang w:bidi="ar-SA"/>
          </w:rPr>
          <w:t>форме</w:t>
        </w:r>
      </w:hyperlink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согласно приложению 3 к Правилам 1547;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документы, подтверждающие оплату выполненных работ (оказанных услуг, поставки товаров, купли-продажи и иных) по установленным видам расходов на газификацию домовладения; 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паспорт или иной документ, удосто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веряющий личность представителя заявителя, а также документ, по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д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тверждающий его полномочия, – в случае представления интересов заявителя иным лицом в соответствии с з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а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конодательством Российской Федерации;</w:t>
      </w:r>
    </w:p>
    <w:p w:rsidR="00C0694E" w:rsidRDefault="00127739">
      <w:pPr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письменное согласие иных собственников (представите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лей собственников) домовладения, газифицир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ванного в пределах границ земельного участка, на предоставление компенсации расходов на газификацию дом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владения одному из собственников домовладения – заявителю, – в случае, если домовладение принадлежит на праве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общей собственности нескольким лицам.</w:t>
      </w:r>
    </w:p>
    <w:p w:rsidR="00C0694E" w:rsidRDefault="00127739">
      <w:pPr>
        <w:pBdr>
          <w:bottom w:val="single" w:sz="6" w:space="9" w:color="FFFFFF"/>
        </w:pBdr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Копии документов предъявляются одновременно с оригиналом.</w:t>
      </w:r>
    </w:p>
    <w:p w:rsidR="00C0694E" w:rsidRDefault="00C0694E">
      <w:pPr>
        <w:pBdr>
          <w:bottom w:val="single" w:sz="6" w:space="9" w:color="FFFFFF"/>
        </w:pBdr>
        <w:ind w:firstLine="567"/>
        <w:jc w:val="both"/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</w:p>
    <w:p w:rsidR="00C0694E" w:rsidRDefault="00127739">
      <w:pPr>
        <w:pBdr>
          <w:bottom w:val="single" w:sz="6" w:space="9" w:color="FFFFFF"/>
        </w:pBdr>
        <w:ind w:firstLine="567"/>
        <w:contextualSpacing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bidi="ar-SA"/>
        </w:rPr>
        <w:t>Решение о предоставлении или об отказе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в предоставлении компенсации расходов на газификацию д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о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мовладения принимается управлением социальной защиты населения не позднее 15 рабочих дней со дня регис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т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рации заявления о предоставлении компенсации расходов на газификацию домовладения и необходимых д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ок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у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ментов. </w:t>
      </w:r>
    </w:p>
    <w:p w:rsidR="00C0694E" w:rsidRDefault="00C0694E">
      <w:pPr>
        <w:pBdr>
          <w:bottom w:val="single" w:sz="6" w:space="9" w:color="FFFFFF"/>
        </w:pBdr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C0694E" w:rsidRDefault="00127739">
      <w:pPr>
        <w:pBdr>
          <w:bottom w:val="single" w:sz="6" w:space="9" w:color="FFFFFF"/>
        </w:pBdr>
        <w:ind w:firstLine="567"/>
        <w:contextualSpacing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Информация о мерах социальной поддержки по</w:t>
      </w:r>
      <w:r>
        <w:rPr>
          <w:rFonts w:ascii="Times New Roman" w:hAnsi="Times New Roman" w:cs="Times New Roman"/>
          <w:sz w:val="20"/>
          <w:szCs w:val="20"/>
        </w:rPr>
        <w:t xml:space="preserve"> газификации</w:t>
      </w:r>
      <w:r>
        <w:rPr>
          <w:rFonts w:ascii="Times New Roman" w:hAnsi="Times New Roman"/>
          <w:sz w:val="20"/>
          <w:szCs w:val="20"/>
        </w:rPr>
        <w:t xml:space="preserve">, а также форма заявления, размещены на официальном сайте министерства в разделе «Меры социальной поддержки», в </w:t>
      </w:r>
      <w:r>
        <w:rPr>
          <w:rFonts w:ascii="Times New Roman" w:hAnsi="Times New Roman"/>
          <w:bCs/>
          <w:sz w:val="20"/>
          <w:szCs w:val="20"/>
        </w:rPr>
        <w:t>разделе «Запись на прием» имее</w:t>
      </w:r>
      <w:r>
        <w:rPr>
          <w:rFonts w:ascii="Times New Roman" w:hAnsi="Times New Roman"/>
          <w:bCs/>
          <w:sz w:val="20"/>
          <w:szCs w:val="20"/>
        </w:rPr>
        <w:t>т</w:t>
      </w:r>
      <w:r>
        <w:rPr>
          <w:rFonts w:ascii="Times New Roman" w:hAnsi="Times New Roman"/>
          <w:bCs/>
          <w:sz w:val="20"/>
          <w:szCs w:val="20"/>
        </w:rPr>
        <w:t>ся возможность онлайн-записи на прием в управл</w:t>
      </w:r>
      <w:r>
        <w:rPr>
          <w:rFonts w:ascii="Times New Roman" w:hAnsi="Times New Roman"/>
          <w:bCs/>
          <w:sz w:val="20"/>
          <w:szCs w:val="20"/>
        </w:rPr>
        <w:t xml:space="preserve">ения социальной защиты населения во всех муниципальных образованиях края. </w:t>
      </w:r>
    </w:p>
    <w:p w:rsidR="00C0694E" w:rsidRDefault="00127739">
      <w:pPr>
        <w:pBdr>
          <w:bottom w:val="single" w:sz="6" w:space="9" w:color="FFFFFF"/>
        </w:pBdr>
        <w:ind w:firstLine="567"/>
        <w:contextualSpacing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Также консультацию по указанному вопросу можно получить по номеру «горячей линии» Краевого мет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дического центра: 8-800-250-55-03 в будние дни с 09:00 до 18:00 часов либо в управлени</w:t>
      </w:r>
      <w:r>
        <w:rPr>
          <w:rFonts w:ascii="Times New Roman" w:hAnsi="Times New Roman"/>
          <w:sz w:val="20"/>
          <w:szCs w:val="20"/>
        </w:rPr>
        <w:t>и социальной защиты населения в Новокубанском районе по тел. (86195)3-01-88</w:t>
      </w:r>
    </w:p>
    <w:p w:rsidR="00C0694E" w:rsidRDefault="00C0694E">
      <w:pPr>
        <w:pBdr>
          <w:bottom w:val="single" w:sz="6" w:space="9" w:color="FFFFFF"/>
        </w:pBdr>
        <w:ind w:firstLine="567"/>
        <w:jc w:val="both"/>
        <w:rPr>
          <w:sz w:val="20"/>
          <w:szCs w:val="20"/>
        </w:rPr>
      </w:pPr>
    </w:p>
    <w:sectPr w:rsidR="00C0694E" w:rsidSect="00C0694E">
      <w:headerReference w:type="even" r:id="rId9"/>
      <w:headerReference w:type="default" r:id="rId10"/>
      <w:headerReference w:type="first" r:id="rId11"/>
      <w:pgSz w:w="11906" w:h="16838"/>
      <w:pgMar w:top="974" w:right="569" w:bottom="709" w:left="1560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739" w:rsidRDefault="00127739" w:rsidP="00C0694E">
      <w:r>
        <w:separator/>
      </w:r>
    </w:p>
  </w:endnote>
  <w:endnote w:type="continuationSeparator" w:id="1">
    <w:p w:rsidR="00127739" w:rsidRDefault="00127739" w:rsidP="00C06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739" w:rsidRDefault="00127739" w:rsidP="00C0694E">
      <w:r>
        <w:separator/>
      </w:r>
    </w:p>
  </w:footnote>
  <w:footnote w:type="continuationSeparator" w:id="1">
    <w:p w:rsidR="00127739" w:rsidRDefault="00127739" w:rsidP="00C06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9855283"/>
      <w:docPartObj>
        <w:docPartGallery w:val="Page Numbers (Top of Page)"/>
        <w:docPartUnique/>
      </w:docPartObj>
    </w:sdtPr>
    <w:sdtContent>
      <w:p w:rsidR="00C0694E" w:rsidRDefault="00C0694E"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27739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AA2A96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94E" w:rsidRDefault="00C0694E">
    <w:pPr>
      <w:rPr>
        <w:sz w:val="2"/>
        <w:szCs w:val="2"/>
      </w:rPr>
    </w:pPr>
    <w:r>
      <w:rPr>
        <w:sz w:val="2"/>
        <w:szCs w:val="2"/>
      </w:rPr>
      <w:pict/>
    </w:r>
    <w:r>
      <w:rPr>
        <w:sz w:val="2"/>
        <w:szCs w:val="2"/>
      </w:rPr>
      <w:pict>
        <v:shape id="Надпись 1" o:spid="_x0000_s1025" type="#_x0000_m1026" style="position:absolute;margin-left:302.15pt;margin-top:23.95pt;width:10.5pt;height:13.1pt;z-index:251658240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1996098"/>
      <w:docPartObj>
        <w:docPartGallery w:val="Page Numbers (Top of Page)"/>
        <w:docPartUnique/>
      </w:docPartObj>
    </w:sdtPr>
    <w:sdtContent>
      <w:p w:rsidR="00C0694E" w:rsidRDefault="00C0694E">
        <w:pPr>
          <w:pStyle w:val="Header"/>
          <w:jc w:val="center"/>
        </w:pPr>
      </w:p>
      <w:p w:rsidR="00C0694E" w:rsidRDefault="00C0694E">
        <w:pPr>
          <w:pStyle w:val="Header"/>
          <w:jc w:val="center"/>
          <w:rPr>
            <w:color w:val="FFFFFF" w:themeColor="background1"/>
          </w:rPr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efaultTabStop w:val="708"/>
  <w:autoHyphenation/>
  <w:evenAndOddHeaders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0694E"/>
    <w:rsid w:val="00127739"/>
    <w:rsid w:val="00AA2A96"/>
    <w:rsid w:val="00C0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4E"/>
    <w:pPr>
      <w:widowControl w:val="0"/>
      <w:suppressAutoHyphens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C0694E"/>
    <w:rPr>
      <w:color w:val="0066CC"/>
      <w:u w:val="single"/>
    </w:rPr>
  </w:style>
  <w:style w:type="character" w:customStyle="1" w:styleId="a3">
    <w:name w:val="Основной текст_"/>
    <w:basedOn w:val="a0"/>
    <w:link w:val="1"/>
    <w:qFormat/>
    <w:rsid w:val="00C069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4">
    <w:name w:val="Колонтитул_"/>
    <w:basedOn w:val="a0"/>
    <w:qFormat/>
    <w:rsid w:val="00C069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a5">
    <w:name w:val="Колонтитул"/>
    <w:basedOn w:val="a4"/>
    <w:qFormat/>
    <w:rsid w:val="00C069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3"/>
    <w:qFormat/>
    <w:rsid w:val="00C0694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C069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211pt">
    <w:name w:val="Основной текст (2) + 11 pt;Полужирный"/>
    <w:basedOn w:val="2"/>
    <w:qFormat/>
    <w:rsid w:val="00C0694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qFormat/>
    <w:rsid w:val="00C069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7">
    <w:name w:val="Текст выноски Знак"/>
    <w:basedOn w:val="a0"/>
    <w:uiPriority w:val="99"/>
    <w:semiHidden/>
    <w:qFormat/>
    <w:rsid w:val="00B15139"/>
    <w:rPr>
      <w:rFonts w:ascii="Segoe UI" w:hAnsi="Segoe UI" w:cs="Segoe UI"/>
      <w:color w:val="000000"/>
      <w:sz w:val="18"/>
      <w:szCs w:val="18"/>
    </w:rPr>
  </w:style>
  <w:style w:type="character" w:customStyle="1" w:styleId="a8">
    <w:name w:val="Верхний колонтитул Знак"/>
    <w:basedOn w:val="a0"/>
    <w:uiPriority w:val="99"/>
    <w:qFormat/>
    <w:rsid w:val="00EF3C22"/>
    <w:rPr>
      <w:color w:val="000000"/>
    </w:rPr>
  </w:style>
  <w:style w:type="character" w:customStyle="1" w:styleId="a9">
    <w:name w:val="Нижний колонтитул Знак"/>
    <w:basedOn w:val="a0"/>
    <w:uiPriority w:val="99"/>
    <w:qFormat/>
    <w:rsid w:val="00EF3C22"/>
    <w:rPr>
      <w:color w:val="000000"/>
    </w:rPr>
  </w:style>
  <w:style w:type="paragraph" w:customStyle="1" w:styleId="aa">
    <w:name w:val="Заголовок"/>
    <w:basedOn w:val="a"/>
    <w:next w:val="ab"/>
    <w:qFormat/>
    <w:rsid w:val="00C0694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C0694E"/>
    <w:pPr>
      <w:spacing w:after="140" w:line="276" w:lineRule="auto"/>
    </w:pPr>
  </w:style>
  <w:style w:type="paragraph" w:styleId="ac">
    <w:name w:val="List"/>
    <w:basedOn w:val="ab"/>
    <w:rsid w:val="00C0694E"/>
    <w:rPr>
      <w:rFonts w:cs="Arial"/>
    </w:rPr>
  </w:style>
  <w:style w:type="paragraph" w:customStyle="1" w:styleId="Caption">
    <w:name w:val="Caption"/>
    <w:basedOn w:val="a"/>
    <w:qFormat/>
    <w:rsid w:val="00C0694E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C0694E"/>
    <w:pPr>
      <w:suppressLineNumbers/>
    </w:pPr>
    <w:rPr>
      <w:rFonts w:cs="Arial"/>
    </w:rPr>
  </w:style>
  <w:style w:type="paragraph" w:customStyle="1" w:styleId="1">
    <w:name w:val="Основной текст1"/>
    <w:basedOn w:val="a"/>
    <w:link w:val="a3"/>
    <w:qFormat/>
    <w:rsid w:val="00C0694E"/>
    <w:pPr>
      <w:shd w:val="clear" w:color="auto" w:fill="FFFFFF"/>
      <w:spacing w:after="162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Колонтитул1"/>
    <w:basedOn w:val="a"/>
    <w:qFormat/>
    <w:rsid w:val="00C069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qFormat/>
    <w:rsid w:val="00C0694E"/>
    <w:pPr>
      <w:shd w:val="clear" w:color="auto" w:fill="FFFFFF"/>
      <w:spacing w:before="6120" w:line="26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e">
    <w:name w:val="Balloon Text"/>
    <w:basedOn w:val="a"/>
    <w:uiPriority w:val="99"/>
    <w:semiHidden/>
    <w:unhideWhenUsed/>
    <w:qFormat/>
    <w:rsid w:val="00B15139"/>
    <w:rPr>
      <w:rFonts w:ascii="Segoe UI" w:hAnsi="Segoe UI" w:cs="Segoe UI"/>
      <w:sz w:val="18"/>
      <w:szCs w:val="18"/>
    </w:rPr>
  </w:style>
  <w:style w:type="paragraph" w:customStyle="1" w:styleId="af">
    <w:name w:val="Колонтитул"/>
    <w:basedOn w:val="a"/>
    <w:qFormat/>
    <w:rsid w:val="00C0694E"/>
  </w:style>
  <w:style w:type="paragraph" w:customStyle="1" w:styleId="Header">
    <w:name w:val="Header"/>
    <w:basedOn w:val="a"/>
    <w:uiPriority w:val="99"/>
    <w:unhideWhenUsed/>
    <w:rsid w:val="00EF3C2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EF3C2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477249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11">
    <w:name w:val="Знак Знак Знак1 Знак Знак Знак Знак Знак Знак Знак Знак Знак Знак Знак Знак Знак Знак Знак Знак Знак Знак Знак"/>
    <w:basedOn w:val="a"/>
    <w:qFormat/>
    <w:rsid w:val="00BC06EF"/>
    <w:pPr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6F6035"/>
    <w:pPr>
      <w:widowControl/>
      <w:spacing w:after="160" w:line="240" w:lineRule="exac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0">
    <w:name w:val="Содержимое врезки"/>
    <w:basedOn w:val="a"/>
    <w:qFormat/>
    <w:rsid w:val="00C069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782F3A33C860F6DB82D0B92208B1364FC0E814E92EC49026B5BF3FE34E13B1847FCABCD9FBB632E20493E3F60D216A79529126C94EF178fFH3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782F3A33C860F6DB82D0B92208B1364FC0E814E92EC49026B5BF3FE34E13B1847FCABCD9FAB131EC0493E3F60D216A79529126C94EF178fFH3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782F3A33C860F6DB82D0B92208B1364FC0E814E92EC49026B5BF3FE34E13B1847FCABCD9FBB436EF0493E3F60D216A79529126C94EF178fFH3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1762</Words>
  <Characters>10050</Characters>
  <Application>Microsoft Office Word</Application>
  <DocSecurity>0</DocSecurity>
  <Lines>83</Lines>
  <Paragraphs>23</Paragraphs>
  <ScaleCrop>false</ScaleCrop>
  <Company>Microsoft</Company>
  <LinksUpToDate>false</LinksUpToDate>
  <CharactersWithSpaces>11789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Кретинин Юрий Алексеевич</dc:creator>
  <dc:description/>
  <cp:lastModifiedBy>1</cp:lastModifiedBy>
  <cp:revision>10</cp:revision>
  <cp:lastPrinted>2023-05-29T09:13:00Z</cp:lastPrinted>
  <dcterms:created xsi:type="dcterms:W3CDTF">2022-09-19T16:47:00Z</dcterms:created>
  <dcterms:modified xsi:type="dcterms:W3CDTF">2023-08-10T07:16:00Z</dcterms:modified>
  <dc:language>ru-RU</dc:language>
</cp:coreProperties>
</file>